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FB" w:rsidRPr="00094CA3" w:rsidRDefault="00094CA3" w:rsidP="00094CA3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094CA3">
        <w:rPr>
          <w:b/>
        </w:rPr>
        <w:t xml:space="preserve">SYARAT DAN </w:t>
      </w:r>
      <w:r w:rsidR="00776913" w:rsidRPr="00094CA3">
        <w:rPr>
          <w:b/>
        </w:rPr>
        <w:t>KETE</w:t>
      </w:r>
      <w:r>
        <w:rPr>
          <w:b/>
        </w:rPr>
        <w:t>NTUAN</w:t>
      </w:r>
      <w:r w:rsidR="00776913" w:rsidRPr="00094CA3">
        <w:rPr>
          <w:b/>
        </w:rPr>
        <w:t xml:space="preserve"> TABUNGAN HAJI </w:t>
      </w:r>
      <w:proofErr w:type="spellStart"/>
      <w:r w:rsidR="00776913" w:rsidRPr="00094CA3">
        <w:rPr>
          <w:b/>
        </w:rPr>
        <w:t>iB</w:t>
      </w:r>
      <w:proofErr w:type="spellEnd"/>
    </w:p>
    <w:p w:rsidR="00094CA3" w:rsidRPr="00094CA3" w:rsidRDefault="00094CA3" w:rsidP="00094CA3">
      <w:pPr>
        <w:spacing w:after="0" w:line="240" w:lineRule="auto"/>
        <w:jc w:val="center"/>
        <w:rPr>
          <w:b/>
        </w:rPr>
      </w:pPr>
      <w:r w:rsidRPr="00094CA3">
        <w:rPr>
          <w:b/>
        </w:rPr>
        <w:t>PT BANK OCBC NISP SYARIAH</w:t>
      </w:r>
    </w:p>
    <w:p w:rsidR="00776913" w:rsidRDefault="00776913" w:rsidP="00CC4059">
      <w:pPr>
        <w:spacing w:after="0" w:line="240" w:lineRule="auto"/>
        <w:jc w:val="both"/>
      </w:pPr>
    </w:p>
    <w:p w:rsidR="006926FF" w:rsidRDefault="00F22F56" w:rsidP="00CC4059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6926FF">
        <w:t xml:space="preserve">Tabungan Haji </w:t>
      </w:r>
      <w:proofErr w:type="spellStart"/>
      <w:r w:rsidRPr="006926FF">
        <w:t>iB</w:t>
      </w:r>
      <w:proofErr w:type="spellEnd"/>
      <w:r w:rsidRPr="006926FF">
        <w:t xml:space="preserve"> </w:t>
      </w:r>
      <w:r w:rsidR="008E437D" w:rsidRPr="006926FF">
        <w:t xml:space="preserve">adalah salah </w:t>
      </w:r>
      <w:proofErr w:type="spellStart"/>
      <w:r w:rsidR="008E437D" w:rsidRPr="006926FF">
        <w:t>satu</w:t>
      </w:r>
      <w:proofErr w:type="spellEnd"/>
      <w:r w:rsidR="008E437D" w:rsidRPr="006926FF">
        <w:t xml:space="preserve"> </w:t>
      </w:r>
      <w:proofErr w:type="spellStart"/>
      <w:r w:rsidR="008E437D" w:rsidRPr="006926FF">
        <w:t>bentuk</w:t>
      </w:r>
      <w:proofErr w:type="spellEnd"/>
      <w:r w:rsidR="008E437D" w:rsidRPr="006926FF">
        <w:t xml:space="preserve"> </w:t>
      </w:r>
      <w:proofErr w:type="spellStart"/>
      <w:r w:rsidR="008E437D" w:rsidRPr="006926FF">
        <w:t>tabungan</w:t>
      </w:r>
      <w:proofErr w:type="spellEnd"/>
      <w:r w:rsidR="008E437D" w:rsidRPr="006926FF">
        <w:t xml:space="preserve"> </w:t>
      </w:r>
      <w:proofErr w:type="spellStart"/>
      <w:r w:rsidR="008E437D" w:rsidRPr="006926FF">
        <w:t>pada</w:t>
      </w:r>
      <w:proofErr w:type="spellEnd"/>
      <w:r w:rsidR="008E437D" w:rsidRPr="006926FF">
        <w:t xml:space="preserve"> PT. Bank OCBC NISP, </w:t>
      </w:r>
      <w:proofErr w:type="spellStart"/>
      <w:r w:rsidR="008E437D" w:rsidRPr="006926FF">
        <w:t>Tbk</w:t>
      </w:r>
      <w:proofErr w:type="spellEnd"/>
      <w:r w:rsidR="008E437D" w:rsidRPr="006926FF">
        <w:t xml:space="preserve"> Unit Usaha Syariah (</w:t>
      </w:r>
      <w:proofErr w:type="spellStart"/>
      <w:r w:rsidR="008E437D" w:rsidRPr="006926FF">
        <w:t>untuk</w:t>
      </w:r>
      <w:proofErr w:type="spellEnd"/>
      <w:r w:rsidR="008E437D" w:rsidRPr="006926FF">
        <w:t xml:space="preserve"> </w:t>
      </w:r>
      <w:proofErr w:type="spellStart"/>
      <w:r w:rsidR="008E437D" w:rsidRPr="006926FF">
        <w:t>selanjutnya</w:t>
      </w:r>
      <w:proofErr w:type="spellEnd"/>
      <w:r w:rsidR="008E437D" w:rsidRPr="006926FF">
        <w:t xml:space="preserve"> </w:t>
      </w:r>
      <w:proofErr w:type="spellStart"/>
      <w:r w:rsidR="008E437D" w:rsidRPr="006926FF">
        <w:t>disebut</w:t>
      </w:r>
      <w:proofErr w:type="spellEnd"/>
      <w:r w:rsidR="008E437D" w:rsidRPr="006926FF">
        <w:t xml:space="preserve"> “OCBC NISP Syariah”) yang </w:t>
      </w:r>
      <w:proofErr w:type="spellStart"/>
      <w:r w:rsidR="008E437D" w:rsidRPr="006926FF">
        <w:t>diperuntukkan</w:t>
      </w:r>
      <w:proofErr w:type="spellEnd"/>
      <w:r w:rsidR="008E437D" w:rsidRPr="006926FF">
        <w:t xml:space="preserve"> </w:t>
      </w:r>
      <w:proofErr w:type="spellStart"/>
      <w:r w:rsidR="008E437D" w:rsidRPr="006926FF">
        <w:t>bagi</w:t>
      </w:r>
      <w:proofErr w:type="spellEnd"/>
      <w:r w:rsidR="008E437D" w:rsidRPr="006926FF">
        <w:t xml:space="preserve"> </w:t>
      </w:r>
      <w:r w:rsidRPr="006926FF">
        <w:t xml:space="preserve">orang </w:t>
      </w:r>
      <w:proofErr w:type="spellStart"/>
      <w:r w:rsidRPr="006926FF">
        <w:t>perorangan</w:t>
      </w:r>
      <w:proofErr w:type="spellEnd"/>
      <w:r w:rsidRPr="006926FF">
        <w:t xml:space="preserve"> yang </w:t>
      </w:r>
      <w:proofErr w:type="spellStart"/>
      <w:r w:rsidRPr="006926FF">
        <w:t>ingin</w:t>
      </w:r>
      <w:proofErr w:type="spellEnd"/>
      <w:r w:rsidRPr="006926FF">
        <w:t xml:space="preserve"> </w:t>
      </w:r>
      <w:proofErr w:type="spellStart"/>
      <w:r w:rsidRPr="006926FF">
        <w:t>melakukan</w:t>
      </w:r>
      <w:proofErr w:type="spellEnd"/>
      <w:r w:rsidRPr="006926FF">
        <w:t xml:space="preserve"> </w:t>
      </w:r>
      <w:proofErr w:type="spellStart"/>
      <w:r w:rsidRPr="006926FF">
        <w:t>pendaftaran</w:t>
      </w:r>
      <w:proofErr w:type="spellEnd"/>
      <w:r w:rsidRPr="006926FF">
        <w:t xml:space="preserve"> </w:t>
      </w:r>
      <w:proofErr w:type="spellStart"/>
      <w:r w:rsidRPr="006926FF">
        <w:t>ibadah</w:t>
      </w:r>
      <w:proofErr w:type="spellEnd"/>
      <w:r w:rsidRPr="006926FF">
        <w:t xml:space="preserve"> Haji</w:t>
      </w:r>
      <w:r w:rsidR="008E437D" w:rsidRPr="006926FF">
        <w:t>.</w:t>
      </w:r>
    </w:p>
    <w:p w:rsidR="00CC4059" w:rsidRDefault="00CC4059" w:rsidP="00CC4059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 xml:space="preserve">Tabungan Haji </w:t>
      </w:r>
      <w:proofErr w:type="spellStart"/>
      <w:r>
        <w:t>iB</w:t>
      </w:r>
      <w:proofErr w:type="spellEnd"/>
      <w:r>
        <w:t xml:space="preserve"> </w:t>
      </w:r>
      <w:proofErr w:type="spellStart"/>
      <w:r>
        <w:t>mempergunakan</w:t>
      </w:r>
      <w:proofErr w:type="spellEnd"/>
      <w:r>
        <w:t xml:space="preserve"> </w:t>
      </w:r>
      <w:proofErr w:type="spellStart"/>
      <w:r>
        <w:t>akad</w:t>
      </w:r>
      <w:proofErr w:type="spellEnd"/>
      <w:r>
        <w:t xml:space="preserve"> </w:t>
      </w:r>
      <w:proofErr w:type="spellStart"/>
      <w:r>
        <w:t>Wadiah</w:t>
      </w:r>
      <w:proofErr w:type="spellEnd"/>
    </w:p>
    <w:p w:rsidR="00CC4059" w:rsidRPr="0050386B" w:rsidRDefault="00CC4059" w:rsidP="00CC4059">
      <w:pPr>
        <w:pStyle w:val="ListParagraph"/>
        <w:numPr>
          <w:ilvl w:val="0"/>
          <w:numId w:val="1"/>
        </w:numPr>
        <w:spacing w:after="0" w:line="360" w:lineRule="auto"/>
        <w:jc w:val="both"/>
      </w:pPr>
      <w:proofErr w:type="spellStart"/>
      <w:r w:rsidRPr="0050386B">
        <w:t>Bukti</w:t>
      </w:r>
      <w:proofErr w:type="spellEnd"/>
      <w:r w:rsidRPr="0050386B">
        <w:t xml:space="preserve"> </w:t>
      </w:r>
      <w:proofErr w:type="spellStart"/>
      <w:r w:rsidRPr="0050386B">
        <w:t>mutasi</w:t>
      </w:r>
      <w:proofErr w:type="spellEnd"/>
      <w:r w:rsidRPr="0050386B">
        <w:t xml:space="preserve"> </w:t>
      </w:r>
      <w:proofErr w:type="spellStart"/>
      <w:r w:rsidRPr="0050386B">
        <w:t>rekening</w:t>
      </w:r>
      <w:proofErr w:type="spellEnd"/>
      <w:r w:rsidRPr="0050386B">
        <w:t xml:space="preserve"> Tabungan Haji</w:t>
      </w:r>
      <w:r w:rsidR="0050386B" w:rsidRPr="0050386B">
        <w:t xml:space="preserve"> </w:t>
      </w:r>
      <w:proofErr w:type="spellStart"/>
      <w:r w:rsidR="0050386B" w:rsidRPr="0050386B">
        <w:t>iB</w:t>
      </w:r>
      <w:proofErr w:type="spellEnd"/>
      <w:r w:rsidR="0050386B" w:rsidRPr="0050386B">
        <w:t xml:space="preserve"> </w:t>
      </w:r>
      <w:proofErr w:type="spellStart"/>
      <w:r w:rsidR="0050386B" w:rsidRPr="0050386B">
        <w:t>ini</w:t>
      </w:r>
      <w:proofErr w:type="spellEnd"/>
      <w:r w:rsidR="0050386B" w:rsidRPr="0050386B">
        <w:t xml:space="preserve"> </w:t>
      </w:r>
      <w:proofErr w:type="spellStart"/>
      <w:r w:rsidR="0050386B" w:rsidRPr="0050386B">
        <w:t>berupa</w:t>
      </w:r>
      <w:proofErr w:type="spellEnd"/>
      <w:r w:rsidR="0050386B" w:rsidRPr="0050386B">
        <w:t xml:space="preserve"> </w:t>
      </w:r>
      <w:proofErr w:type="spellStart"/>
      <w:r w:rsidR="0050386B" w:rsidRPr="0050386B">
        <w:t>buku</w:t>
      </w:r>
      <w:proofErr w:type="spellEnd"/>
      <w:r w:rsidR="0050386B" w:rsidRPr="0050386B">
        <w:t xml:space="preserve"> </w:t>
      </w:r>
      <w:proofErr w:type="spellStart"/>
      <w:r w:rsidR="0050386B" w:rsidRPr="0050386B">
        <w:t>tabungan</w:t>
      </w:r>
      <w:proofErr w:type="spellEnd"/>
      <w:r w:rsidR="0050386B" w:rsidRPr="0050386B">
        <w:t xml:space="preserve"> </w:t>
      </w:r>
      <w:proofErr w:type="spellStart"/>
      <w:r w:rsidR="0050386B" w:rsidRPr="0050386B">
        <w:t>atau</w:t>
      </w:r>
      <w:proofErr w:type="spellEnd"/>
      <w:r w:rsidRPr="0050386B">
        <w:t xml:space="preserve"> e-statement</w:t>
      </w:r>
    </w:p>
    <w:p w:rsidR="006926FF" w:rsidRPr="0050386B" w:rsidRDefault="006926FF" w:rsidP="00CC4059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50386B">
        <w:rPr>
          <w:rFonts w:cs="Arial"/>
          <w:lang w:val="id-ID"/>
        </w:rPr>
        <w:t>Rekening Tabungan</w:t>
      </w:r>
      <w:r w:rsidRPr="0050386B">
        <w:rPr>
          <w:rFonts w:cs="Arial"/>
        </w:rPr>
        <w:t xml:space="preserve"> Haji </w:t>
      </w:r>
      <w:proofErr w:type="spellStart"/>
      <w:r w:rsidRPr="0050386B">
        <w:rPr>
          <w:rFonts w:cs="Arial"/>
        </w:rPr>
        <w:t>iB</w:t>
      </w:r>
      <w:proofErr w:type="spellEnd"/>
      <w:r w:rsidRPr="0050386B">
        <w:rPr>
          <w:rFonts w:cs="Arial"/>
          <w:lang w:val="id-ID"/>
        </w:rPr>
        <w:t xml:space="preserve"> tidak diberikan kartu ATM dan Fasilitas E-Channel.</w:t>
      </w:r>
    </w:p>
    <w:p w:rsidR="006926FF" w:rsidRPr="006926FF" w:rsidRDefault="006926FF" w:rsidP="00CC4059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6926FF">
        <w:rPr>
          <w:rFonts w:cs="Arial"/>
          <w:lang w:val="id-ID"/>
        </w:rPr>
        <w:t xml:space="preserve">Rekening </w:t>
      </w:r>
      <w:r w:rsidRPr="006926FF">
        <w:rPr>
          <w:rFonts w:cs="Arial"/>
        </w:rPr>
        <w:t xml:space="preserve">Tabungan Haji </w:t>
      </w:r>
      <w:proofErr w:type="spellStart"/>
      <w:r w:rsidRPr="006926FF">
        <w:rPr>
          <w:rFonts w:cs="Arial"/>
        </w:rPr>
        <w:t>iB</w:t>
      </w:r>
      <w:proofErr w:type="spellEnd"/>
      <w:r w:rsidRPr="006926FF">
        <w:rPr>
          <w:rFonts w:cs="Arial"/>
        </w:rPr>
        <w:t xml:space="preserve"> </w:t>
      </w:r>
      <w:r w:rsidRPr="006926FF">
        <w:rPr>
          <w:rFonts w:cs="Arial"/>
          <w:lang w:val="id-ID"/>
        </w:rPr>
        <w:t xml:space="preserve">hanya bisa menerima </w:t>
      </w:r>
      <w:r w:rsidRPr="006926FF">
        <w:rPr>
          <w:rFonts w:cs="Arial"/>
          <w:i/>
          <w:lang w:val="id-ID"/>
        </w:rPr>
        <w:t>incoming transfer fund</w:t>
      </w:r>
      <w:r w:rsidRPr="006926FF">
        <w:rPr>
          <w:rFonts w:cs="Arial"/>
          <w:lang w:val="id-ID"/>
        </w:rPr>
        <w:t xml:space="preserve"> dan tidak bisa melakukan </w:t>
      </w:r>
      <w:r w:rsidRPr="006926FF">
        <w:rPr>
          <w:rFonts w:cs="Arial"/>
          <w:i/>
          <w:lang w:val="id-ID"/>
        </w:rPr>
        <w:t>outgoing transfer fund</w:t>
      </w:r>
      <w:r w:rsidRPr="006926FF">
        <w:rPr>
          <w:rFonts w:cs="Arial"/>
          <w:lang w:val="id-ID"/>
        </w:rPr>
        <w:t xml:space="preserve"> kecuali, </w:t>
      </w:r>
      <w:r w:rsidRPr="006926FF">
        <w:rPr>
          <w:rFonts w:cs="Arial"/>
          <w:i/>
          <w:lang w:val="id-ID"/>
        </w:rPr>
        <w:t>outgoing transfer fund</w:t>
      </w:r>
      <w:r w:rsidRPr="006926FF">
        <w:rPr>
          <w:rFonts w:cs="Arial"/>
          <w:lang w:val="id-ID"/>
        </w:rPr>
        <w:t xml:space="preserve"> ke rekening BPKH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sesuai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dengan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akad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wakalah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ditandatangani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nasabah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form yang </w:t>
      </w:r>
      <w:proofErr w:type="spellStart"/>
      <w:r>
        <w:rPr>
          <w:rFonts w:cs="Arial"/>
        </w:rPr>
        <w:t>berbeda</w:t>
      </w:r>
      <w:proofErr w:type="spellEnd"/>
      <w:r w:rsidRPr="006926FF">
        <w:rPr>
          <w:rFonts w:cs="Arial"/>
          <w:lang w:val="id-ID"/>
        </w:rPr>
        <w:t>.</w:t>
      </w:r>
    </w:p>
    <w:p w:rsidR="006926FF" w:rsidRPr="006926FF" w:rsidRDefault="006926FF" w:rsidP="00CC4059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6926FF">
        <w:rPr>
          <w:rFonts w:cs="Arial"/>
          <w:lang w:val="id-ID"/>
        </w:rPr>
        <w:t>Rekening Tabungan Haji</w:t>
      </w:r>
      <w:r w:rsidRPr="006926FF">
        <w:rPr>
          <w:rFonts w:cs="Arial"/>
        </w:rPr>
        <w:t xml:space="preserve"> </w:t>
      </w:r>
      <w:proofErr w:type="spellStart"/>
      <w:r w:rsidRPr="006926FF">
        <w:rPr>
          <w:rFonts w:cs="Arial"/>
        </w:rPr>
        <w:t>iB</w:t>
      </w:r>
      <w:proofErr w:type="spellEnd"/>
      <w:r w:rsidRPr="006926FF">
        <w:rPr>
          <w:rFonts w:cs="Arial"/>
          <w:lang w:val="id-ID"/>
        </w:rPr>
        <w:t xml:space="preserve"> </w:t>
      </w:r>
      <w:proofErr w:type="spellStart"/>
      <w:r w:rsidRPr="006926FF">
        <w:rPr>
          <w:rFonts w:cs="Arial"/>
        </w:rPr>
        <w:t>ini</w:t>
      </w:r>
      <w:proofErr w:type="spellEnd"/>
      <w:r w:rsidRPr="006926FF">
        <w:rPr>
          <w:rFonts w:cs="Arial"/>
        </w:rPr>
        <w:t xml:space="preserve"> </w:t>
      </w:r>
      <w:r>
        <w:rPr>
          <w:rFonts w:cs="Arial"/>
          <w:lang w:val="id-ID"/>
        </w:rPr>
        <w:t>tidak dikenakan biaya apapun.</w:t>
      </w:r>
    </w:p>
    <w:p w:rsidR="006926FF" w:rsidRPr="006926FF" w:rsidRDefault="006926FF" w:rsidP="00CC4059">
      <w:pPr>
        <w:pStyle w:val="ListParagraph"/>
        <w:numPr>
          <w:ilvl w:val="0"/>
          <w:numId w:val="1"/>
        </w:numPr>
        <w:spacing w:after="0" w:line="360" w:lineRule="auto"/>
        <w:jc w:val="both"/>
      </w:pPr>
      <w:proofErr w:type="spellStart"/>
      <w:r w:rsidRPr="006926FF">
        <w:rPr>
          <w:rFonts w:cs="Arial"/>
        </w:rPr>
        <w:t>Rekening</w:t>
      </w:r>
      <w:proofErr w:type="spellEnd"/>
      <w:r w:rsidRPr="006926FF">
        <w:rPr>
          <w:rFonts w:cs="Arial"/>
        </w:rPr>
        <w:t xml:space="preserve"> Tabungan Haji </w:t>
      </w:r>
      <w:proofErr w:type="spellStart"/>
      <w:r w:rsidRPr="006926FF">
        <w:rPr>
          <w:rFonts w:cs="Arial"/>
        </w:rPr>
        <w:t>iB</w:t>
      </w:r>
      <w:proofErr w:type="spellEnd"/>
      <w:r w:rsidRPr="006926FF">
        <w:rPr>
          <w:rFonts w:cs="Arial"/>
        </w:rPr>
        <w:t xml:space="preserve"> </w:t>
      </w:r>
      <w:proofErr w:type="spellStart"/>
      <w:r w:rsidRPr="006926FF">
        <w:rPr>
          <w:rFonts w:cs="Arial"/>
        </w:rPr>
        <w:t>ini</w:t>
      </w:r>
      <w:proofErr w:type="spellEnd"/>
      <w:r w:rsidRPr="006926FF">
        <w:rPr>
          <w:rFonts w:cs="Arial"/>
        </w:rPr>
        <w:t xml:space="preserve"> </w:t>
      </w:r>
      <w:r w:rsidRPr="006926FF">
        <w:rPr>
          <w:rFonts w:cs="Arial"/>
          <w:lang w:val="id-ID"/>
        </w:rPr>
        <w:t>tidak menjadi dormant</w:t>
      </w:r>
      <w:r w:rsidRPr="006926FF">
        <w:rPr>
          <w:rFonts w:cs="Arial"/>
        </w:rPr>
        <w:t>.</w:t>
      </w:r>
    </w:p>
    <w:p w:rsidR="006926FF" w:rsidRPr="006926FF" w:rsidRDefault="006926FF" w:rsidP="00CC4059">
      <w:pPr>
        <w:pStyle w:val="ListParagraph"/>
        <w:numPr>
          <w:ilvl w:val="0"/>
          <w:numId w:val="1"/>
        </w:numPr>
        <w:spacing w:after="0" w:line="360" w:lineRule="auto"/>
        <w:jc w:val="both"/>
      </w:pPr>
      <w:proofErr w:type="spellStart"/>
      <w:r w:rsidRPr="006926FF">
        <w:rPr>
          <w:rFonts w:cs="Arial"/>
        </w:rPr>
        <w:t>Rekening</w:t>
      </w:r>
      <w:proofErr w:type="spellEnd"/>
      <w:r w:rsidRPr="006926FF">
        <w:rPr>
          <w:rFonts w:cs="Arial"/>
        </w:rPr>
        <w:t xml:space="preserve"> Tabungan Haji </w:t>
      </w:r>
      <w:proofErr w:type="spellStart"/>
      <w:r w:rsidRPr="006926FF">
        <w:rPr>
          <w:rFonts w:cs="Arial"/>
        </w:rPr>
        <w:t>iB</w:t>
      </w:r>
      <w:proofErr w:type="spellEnd"/>
      <w:r w:rsidRPr="006926FF">
        <w:rPr>
          <w:rFonts w:cs="Arial"/>
          <w:lang w:val="id-ID"/>
        </w:rPr>
        <w:t xml:space="preserve"> </w:t>
      </w:r>
      <w:proofErr w:type="spellStart"/>
      <w:r w:rsidRPr="006926FF">
        <w:rPr>
          <w:rFonts w:cs="Arial"/>
        </w:rPr>
        <w:t>ini</w:t>
      </w:r>
      <w:proofErr w:type="spellEnd"/>
      <w:r w:rsidRPr="006926FF">
        <w:rPr>
          <w:rFonts w:cs="Arial"/>
        </w:rPr>
        <w:t xml:space="preserve"> </w:t>
      </w:r>
      <w:r w:rsidRPr="006926FF">
        <w:rPr>
          <w:rFonts w:cs="Arial"/>
          <w:lang w:val="id-ID"/>
        </w:rPr>
        <w:t>tidak diperbolehkan menjadi rekening relasi produk apapun.</w:t>
      </w:r>
    </w:p>
    <w:p w:rsidR="006926FF" w:rsidRPr="006926FF" w:rsidRDefault="006926FF" w:rsidP="00CC4059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6926FF">
        <w:rPr>
          <w:rFonts w:cs="Arial"/>
          <w:lang w:val="id-ID"/>
        </w:rPr>
        <w:t>Rekening Tabungan Haji yang dibukakan di Bank berbentuk rekening perorangan,  ataupun rekening perorangan dengan nama QQ apabila calon jemaah berusia minimal 12 (dua belas) tahun atau belum memiliki identitas</w:t>
      </w:r>
      <w:r w:rsidR="005E35E4">
        <w:rPr>
          <w:rFonts w:cs="Arial"/>
        </w:rPr>
        <w:t xml:space="preserve"> (KTP)</w:t>
      </w:r>
      <w:r w:rsidRPr="006926FF">
        <w:rPr>
          <w:rFonts w:cs="Arial"/>
          <w:lang w:val="id-ID"/>
        </w:rPr>
        <w:t xml:space="preserve">. Dan apabila nasabah berusia 17 tahun </w:t>
      </w:r>
      <w:proofErr w:type="spellStart"/>
      <w:r w:rsidR="005E35E4">
        <w:rPr>
          <w:rFonts w:cs="Arial"/>
        </w:rPr>
        <w:t>atau</w:t>
      </w:r>
      <w:proofErr w:type="spellEnd"/>
      <w:r w:rsidR="005E35E4">
        <w:rPr>
          <w:rFonts w:cs="Arial"/>
        </w:rPr>
        <w:t xml:space="preserve"> </w:t>
      </w:r>
      <w:proofErr w:type="spellStart"/>
      <w:r w:rsidR="005E35E4">
        <w:rPr>
          <w:rFonts w:cs="Arial"/>
        </w:rPr>
        <w:t>sudah</w:t>
      </w:r>
      <w:proofErr w:type="spellEnd"/>
      <w:r w:rsidR="005E35E4">
        <w:rPr>
          <w:rFonts w:cs="Arial"/>
        </w:rPr>
        <w:t xml:space="preserve"> </w:t>
      </w:r>
      <w:proofErr w:type="spellStart"/>
      <w:r w:rsidR="005E35E4">
        <w:rPr>
          <w:rFonts w:cs="Arial"/>
        </w:rPr>
        <w:t>memiliki</w:t>
      </w:r>
      <w:proofErr w:type="spellEnd"/>
      <w:r w:rsidR="005E35E4">
        <w:rPr>
          <w:rFonts w:cs="Arial"/>
        </w:rPr>
        <w:t xml:space="preserve"> </w:t>
      </w:r>
      <w:proofErr w:type="spellStart"/>
      <w:r w:rsidR="005E35E4">
        <w:rPr>
          <w:rFonts w:cs="Arial"/>
        </w:rPr>
        <w:t>identitas</w:t>
      </w:r>
      <w:proofErr w:type="spellEnd"/>
      <w:r w:rsidR="005E35E4">
        <w:rPr>
          <w:rFonts w:cs="Arial"/>
        </w:rPr>
        <w:t xml:space="preserve"> (KTP), </w:t>
      </w:r>
      <w:r w:rsidRPr="006926FF">
        <w:rPr>
          <w:rFonts w:cs="Arial"/>
          <w:lang w:val="id-ID"/>
        </w:rPr>
        <w:t>maka calon jemaah QQ wajib membuka Rekening Tabungan Haji sendiri.</w:t>
      </w:r>
    </w:p>
    <w:p w:rsidR="006926FF" w:rsidRDefault="00CC4059" w:rsidP="00CC4059">
      <w:pPr>
        <w:pStyle w:val="ListParagraph"/>
        <w:numPr>
          <w:ilvl w:val="0"/>
          <w:numId w:val="1"/>
        </w:numPr>
        <w:spacing w:after="0" w:line="360" w:lineRule="auto"/>
        <w:jc w:val="both"/>
      </w:pPr>
      <w:proofErr w:type="spellStart"/>
      <w:r>
        <w:t>Penutupan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Tabungan Haji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Kementrian</w:t>
      </w:r>
      <w:proofErr w:type="spellEnd"/>
      <w:r>
        <w:t xml:space="preserve"> Agama </w:t>
      </w:r>
      <w:proofErr w:type="spellStart"/>
      <w:r>
        <w:t>Republik</w:t>
      </w:r>
      <w:proofErr w:type="spellEnd"/>
      <w:r>
        <w:t xml:space="preserve"> Indonesia, yang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penutupan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</w:t>
      </w:r>
      <w:proofErr w:type="spellStart"/>
      <w:r>
        <w:t>pulang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ibadah</w:t>
      </w:r>
      <w:proofErr w:type="spellEnd"/>
      <w:r>
        <w:t xml:space="preserve"> Haji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nasabah</w:t>
      </w:r>
      <w:proofErr w:type="spellEnd"/>
      <w:r w:rsidR="005E35E4">
        <w:t>/</w:t>
      </w:r>
      <w:proofErr w:type="spellStart"/>
      <w:r w:rsidR="005E35E4">
        <w:t>ahli</w:t>
      </w:r>
      <w:proofErr w:type="spellEnd"/>
      <w:r w:rsidR="005E35E4">
        <w:t xml:space="preserve"> </w:t>
      </w:r>
      <w:proofErr w:type="spellStart"/>
      <w:r w:rsidR="005E35E4">
        <w:t>waris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pembatalan</w:t>
      </w:r>
      <w:proofErr w:type="spellEnd"/>
      <w:r>
        <w:t xml:space="preserve"> </w:t>
      </w:r>
      <w:proofErr w:type="spellStart"/>
      <w:r>
        <w:t>keberangkatan</w:t>
      </w:r>
      <w:proofErr w:type="spellEnd"/>
      <w:r>
        <w:t xml:space="preserve"> </w:t>
      </w:r>
      <w:proofErr w:type="spellStart"/>
      <w:r>
        <w:t>ibadah</w:t>
      </w:r>
      <w:proofErr w:type="spellEnd"/>
      <w:r>
        <w:t xml:space="preserve"> Haji.</w:t>
      </w:r>
    </w:p>
    <w:p w:rsidR="00CC4059" w:rsidRDefault="00CC4059" w:rsidP="00CC4059">
      <w:pPr>
        <w:pStyle w:val="ListParagraph"/>
        <w:numPr>
          <w:ilvl w:val="0"/>
          <w:numId w:val="1"/>
        </w:numPr>
        <w:spacing w:after="0" w:line="360" w:lineRule="auto"/>
        <w:jc w:val="both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yang </w:t>
      </w:r>
      <w:proofErr w:type="spellStart"/>
      <w:r>
        <w:t>tercatat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Tabungan </w:t>
      </w:r>
      <w:r w:rsidR="00094CA3">
        <w:t>Haji</w:t>
      </w:r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yang </w:t>
      </w:r>
      <w:proofErr w:type="spellStart"/>
      <w:r>
        <w:t>tercatat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OCBC NISP Syariah </w:t>
      </w:r>
      <w:proofErr w:type="spellStart"/>
      <w:r>
        <w:t>maka</w:t>
      </w:r>
      <w:proofErr w:type="spellEnd"/>
      <w:r>
        <w:t xml:space="preserve"> yang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adalah </w:t>
      </w:r>
      <w:proofErr w:type="spellStart"/>
      <w:r>
        <w:t>saldo</w:t>
      </w:r>
      <w:proofErr w:type="spellEnd"/>
      <w:r>
        <w:t xml:space="preserve"> yang </w:t>
      </w:r>
      <w:proofErr w:type="spellStart"/>
      <w:r>
        <w:t>tercatat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OCBC NISP Syariah,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>.</w:t>
      </w:r>
    </w:p>
    <w:p w:rsidR="00094CA3" w:rsidRDefault="00094CA3" w:rsidP="00CC4059">
      <w:pPr>
        <w:pStyle w:val="ListParagraph"/>
        <w:numPr>
          <w:ilvl w:val="0"/>
          <w:numId w:val="1"/>
        </w:numPr>
        <w:spacing w:after="0" w:line="360" w:lineRule="auto"/>
        <w:jc w:val="both"/>
      </w:pPr>
      <w:proofErr w:type="spellStart"/>
      <w:r>
        <w:t>Nasabah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menyatakan 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risiko-risiko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sehubungan</w:t>
      </w:r>
      <w:proofErr w:type="spellEnd"/>
      <w:r>
        <w:t xml:space="preserve"> Tabungan Haji </w:t>
      </w:r>
      <w:proofErr w:type="spellStart"/>
      <w:r>
        <w:t>iB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membebaskan</w:t>
      </w:r>
      <w:proofErr w:type="spellEnd"/>
      <w:r>
        <w:t xml:space="preserve"> OCBC NISP Syariah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, </w:t>
      </w:r>
      <w:proofErr w:type="spellStart"/>
      <w:r>
        <w:t>gugatan</w:t>
      </w:r>
      <w:proofErr w:type="spellEnd"/>
      <w:r>
        <w:t>/</w:t>
      </w:r>
      <w:proofErr w:type="spellStart"/>
      <w:r>
        <w:t>klaim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timbul</w:t>
      </w:r>
      <w:proofErr w:type="spellEnd"/>
      <w:r>
        <w:t>.</w:t>
      </w:r>
    </w:p>
    <w:p w:rsidR="00094CA3" w:rsidRDefault="00094CA3" w:rsidP="00CC4059">
      <w:pPr>
        <w:pStyle w:val="ListParagraph"/>
        <w:numPr>
          <w:ilvl w:val="0"/>
          <w:numId w:val="1"/>
        </w:numPr>
        <w:spacing w:after="0" w:line="360" w:lineRule="auto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Tabungan Haji </w:t>
      </w:r>
      <w:proofErr w:type="spellStart"/>
      <w:r>
        <w:t>iB</w:t>
      </w:r>
      <w:proofErr w:type="spellEnd"/>
      <w:r>
        <w:t xml:space="preserve"> </w:t>
      </w:r>
      <w:proofErr w:type="spellStart"/>
      <w:r>
        <w:t>diikutsertakan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program,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juga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program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Tabungan Haji </w:t>
      </w:r>
      <w:proofErr w:type="spellStart"/>
      <w:r>
        <w:t>iB</w:t>
      </w:r>
      <w:proofErr w:type="spellEnd"/>
      <w:r>
        <w:t xml:space="preserve"> </w:t>
      </w:r>
      <w:proofErr w:type="spellStart"/>
      <w:r>
        <w:t>Nasabah</w:t>
      </w:r>
      <w:proofErr w:type="spellEnd"/>
      <w:r>
        <w:t>.</w:t>
      </w:r>
    </w:p>
    <w:p w:rsidR="00094CA3" w:rsidRDefault="00094CA3" w:rsidP="00CC4059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lastRenderedPageBreak/>
        <w:t xml:space="preserve">OCBC NISP Syariah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kewenangan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merubah</w:t>
      </w:r>
      <w:proofErr w:type="spellEnd"/>
      <w:r>
        <w:t xml:space="preserve">, </w:t>
      </w:r>
      <w:proofErr w:type="spellStart"/>
      <w:r>
        <w:t>megurangi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Tabungan Haji </w:t>
      </w:r>
      <w:proofErr w:type="spellStart"/>
      <w:r>
        <w:t>iB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pengumuman</w:t>
      </w:r>
      <w:proofErr w:type="spellEnd"/>
      <w:r>
        <w:t xml:space="preserve"> di </w:t>
      </w:r>
      <w:proofErr w:type="spellStart"/>
      <w:r>
        <w:t>kantor</w:t>
      </w:r>
      <w:proofErr w:type="spellEnd"/>
      <w:r>
        <w:t xml:space="preserve"> Bank OCBC NISP Syariah.</w:t>
      </w:r>
    </w:p>
    <w:p w:rsidR="00CC4059" w:rsidRDefault="00094CA3" w:rsidP="00CC4059">
      <w:pPr>
        <w:pStyle w:val="ListParagraph"/>
        <w:numPr>
          <w:ilvl w:val="0"/>
          <w:numId w:val="1"/>
        </w:numPr>
        <w:spacing w:after="0" w:line="360" w:lineRule="auto"/>
        <w:jc w:val="both"/>
      </w:pPr>
      <w:proofErr w:type="spellStart"/>
      <w:r>
        <w:t>Syarat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="00CC4059">
        <w:t>K</w:t>
      </w:r>
      <w:r w:rsidR="00186913">
        <w:t>etentuan</w:t>
      </w:r>
      <w:proofErr w:type="spellEnd"/>
      <w:r w:rsidR="00186913">
        <w:t xml:space="preserve"> Tabungan Haji </w:t>
      </w:r>
      <w:proofErr w:type="spellStart"/>
      <w:r w:rsidR="00186913">
        <w:t>iB</w:t>
      </w:r>
      <w:proofErr w:type="spellEnd"/>
      <w:r w:rsidR="00CC4059">
        <w:t xml:space="preserve"> </w:t>
      </w:r>
      <w:proofErr w:type="spellStart"/>
      <w:r w:rsidR="00CC4059">
        <w:t>ini</w:t>
      </w:r>
      <w:proofErr w:type="spellEnd"/>
      <w:r w:rsidR="00CC4059">
        <w:t xml:space="preserve"> </w:t>
      </w:r>
      <w:proofErr w:type="spellStart"/>
      <w:r w:rsidR="00CC4059">
        <w:t>merupakan</w:t>
      </w:r>
      <w:proofErr w:type="spellEnd"/>
      <w:r w:rsidR="00CC4059">
        <w:t xml:space="preserve"> </w:t>
      </w:r>
      <w:proofErr w:type="spellStart"/>
      <w:r w:rsidR="00CC4059">
        <w:t>satu</w:t>
      </w:r>
      <w:proofErr w:type="spellEnd"/>
      <w:r w:rsidR="00CC4059">
        <w:t xml:space="preserve"> </w:t>
      </w:r>
      <w:proofErr w:type="spellStart"/>
      <w:r w:rsidR="00CC4059">
        <w:t>kesatuan</w:t>
      </w:r>
      <w:proofErr w:type="spellEnd"/>
      <w:r w:rsidR="00CC4059">
        <w:t xml:space="preserve"> </w:t>
      </w:r>
      <w:proofErr w:type="spellStart"/>
      <w:r w:rsidR="00CC4059">
        <w:t>dan</w:t>
      </w:r>
      <w:proofErr w:type="spellEnd"/>
      <w:r w:rsidR="00CC4059">
        <w:t xml:space="preserve"> </w:t>
      </w:r>
      <w:proofErr w:type="spellStart"/>
      <w:r w:rsidR="00CC4059">
        <w:t>bagian</w:t>
      </w:r>
      <w:proofErr w:type="spellEnd"/>
      <w:r w:rsidR="00CC4059">
        <w:t xml:space="preserve"> yang </w:t>
      </w:r>
      <w:proofErr w:type="spellStart"/>
      <w:r w:rsidR="00CC4059">
        <w:t>tidak</w:t>
      </w:r>
      <w:proofErr w:type="spellEnd"/>
      <w:r w:rsidR="00CC4059">
        <w:t xml:space="preserve"> </w:t>
      </w:r>
      <w:proofErr w:type="spellStart"/>
      <w:r w:rsidR="00CC4059">
        <w:t>terpisahkan</w:t>
      </w:r>
      <w:proofErr w:type="spellEnd"/>
      <w:r w:rsidR="00CC4059">
        <w:t xml:space="preserve"> </w:t>
      </w:r>
      <w:proofErr w:type="spellStart"/>
      <w:r w:rsidR="00CC4059">
        <w:t>dari</w:t>
      </w:r>
      <w:proofErr w:type="spellEnd"/>
      <w:r w:rsidR="00CC4059">
        <w:t xml:space="preserve"> </w:t>
      </w:r>
      <w:proofErr w:type="spellStart"/>
      <w:r w:rsidR="00186913">
        <w:t>Formulir</w:t>
      </w:r>
      <w:proofErr w:type="spellEnd"/>
      <w:r w:rsidR="00186913">
        <w:t xml:space="preserve"> </w:t>
      </w:r>
      <w:proofErr w:type="spellStart"/>
      <w:r w:rsidR="00186913">
        <w:t>Pembukaan</w:t>
      </w:r>
      <w:proofErr w:type="spellEnd"/>
      <w:r w:rsidR="00186913">
        <w:t xml:space="preserve"> </w:t>
      </w:r>
      <w:proofErr w:type="spellStart"/>
      <w:r w:rsidR="00186913">
        <w:t>Rekening</w:t>
      </w:r>
      <w:proofErr w:type="spellEnd"/>
      <w:r w:rsidR="00186913">
        <w:t xml:space="preserve"> </w:t>
      </w:r>
      <w:proofErr w:type="spellStart"/>
      <w:r w:rsidR="00186913">
        <w:t>dan</w:t>
      </w:r>
      <w:proofErr w:type="spellEnd"/>
      <w:r w:rsidR="00186913">
        <w:t xml:space="preserve"> </w:t>
      </w:r>
      <w:proofErr w:type="spellStart"/>
      <w:r w:rsidR="00CC4059">
        <w:t>Syarat</w:t>
      </w:r>
      <w:proofErr w:type="spellEnd"/>
      <w:r w:rsidR="00CC4059">
        <w:t xml:space="preserve"> </w:t>
      </w:r>
      <w:proofErr w:type="spellStart"/>
      <w:r w:rsidR="00CC4059">
        <w:t>dan</w:t>
      </w:r>
      <w:proofErr w:type="spellEnd"/>
      <w:r w:rsidR="00CC4059">
        <w:t xml:space="preserve"> </w:t>
      </w:r>
      <w:proofErr w:type="spellStart"/>
      <w:r w:rsidR="00CC4059">
        <w:t>Ketentuan</w:t>
      </w:r>
      <w:proofErr w:type="spellEnd"/>
      <w:r w:rsidR="00CC4059">
        <w:t xml:space="preserve"> </w:t>
      </w:r>
      <w:proofErr w:type="spellStart"/>
      <w:r w:rsidR="00186913">
        <w:t>Pembukaan</w:t>
      </w:r>
      <w:proofErr w:type="spellEnd"/>
      <w:r w:rsidR="00186913">
        <w:t xml:space="preserve"> </w:t>
      </w:r>
      <w:proofErr w:type="spellStart"/>
      <w:r w:rsidR="00186913">
        <w:t>dan</w:t>
      </w:r>
      <w:proofErr w:type="spellEnd"/>
      <w:r w:rsidR="00186913">
        <w:t xml:space="preserve"> </w:t>
      </w:r>
      <w:proofErr w:type="spellStart"/>
      <w:r w:rsidR="00186913">
        <w:t>Pengaturan</w:t>
      </w:r>
      <w:proofErr w:type="spellEnd"/>
      <w:r w:rsidR="00186913">
        <w:t xml:space="preserve"> </w:t>
      </w:r>
      <w:proofErr w:type="spellStart"/>
      <w:r w:rsidR="00186913">
        <w:t>Rekening</w:t>
      </w:r>
      <w:proofErr w:type="spellEnd"/>
      <w:r w:rsidR="00186913">
        <w:t xml:space="preserve"> Syariah PT BANK OCBC NISP</w:t>
      </w:r>
      <w:r w:rsidR="00CC4059">
        <w:t>.</w:t>
      </w:r>
    </w:p>
    <w:p w:rsidR="00186913" w:rsidRDefault="00186913" w:rsidP="00186913">
      <w:pPr>
        <w:spacing w:after="0" w:line="360" w:lineRule="auto"/>
        <w:jc w:val="both"/>
      </w:pPr>
    </w:p>
    <w:p w:rsidR="00186913" w:rsidRDefault="00186913" w:rsidP="00186913">
      <w:pPr>
        <w:spacing w:after="0" w:line="360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menyatakan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,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Tabungan Haji </w:t>
      </w:r>
      <w:proofErr w:type="spellStart"/>
      <w:r>
        <w:t>iB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perubahan-perubahannya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>).</w:t>
      </w:r>
    </w:p>
    <w:p w:rsidR="00186913" w:rsidRDefault="00186913" w:rsidP="00186913">
      <w:pPr>
        <w:spacing w:after="0" w:line="360" w:lineRule="auto"/>
        <w:jc w:val="both"/>
      </w:pPr>
    </w:p>
    <w:p w:rsidR="00186913" w:rsidRDefault="00186913" w:rsidP="00186913">
      <w:pPr>
        <w:spacing w:after="0" w:line="360" w:lineRule="auto"/>
        <w:jc w:val="both"/>
      </w:pPr>
    </w:p>
    <w:p w:rsidR="00186913" w:rsidRDefault="00186913" w:rsidP="00186913">
      <w:pPr>
        <w:spacing w:after="0" w:line="360" w:lineRule="auto"/>
        <w:jc w:val="both"/>
      </w:pPr>
      <w:r>
        <w:t>……………………………,…………………………….</w:t>
      </w:r>
    </w:p>
    <w:p w:rsidR="00186913" w:rsidRDefault="00186913" w:rsidP="00186913">
      <w:pPr>
        <w:spacing w:after="0" w:line="360" w:lineRule="auto"/>
        <w:jc w:val="both"/>
      </w:pPr>
    </w:p>
    <w:p w:rsidR="00186913" w:rsidRDefault="00186913" w:rsidP="00186913">
      <w:pPr>
        <w:spacing w:after="0" w:line="360" w:lineRule="auto"/>
        <w:jc w:val="both"/>
      </w:pPr>
    </w:p>
    <w:p w:rsidR="00186913" w:rsidRDefault="00186913" w:rsidP="00186913">
      <w:pPr>
        <w:spacing w:after="0" w:line="360" w:lineRule="auto"/>
        <w:jc w:val="both"/>
      </w:pPr>
    </w:p>
    <w:p w:rsidR="00186913" w:rsidRDefault="00186913" w:rsidP="00186913">
      <w:pPr>
        <w:spacing w:after="0" w:line="360" w:lineRule="auto"/>
        <w:jc w:val="both"/>
      </w:pPr>
    </w:p>
    <w:p w:rsidR="00186913" w:rsidRPr="006926FF" w:rsidRDefault="00186913" w:rsidP="00186913">
      <w:pPr>
        <w:spacing w:after="0" w:line="360" w:lineRule="auto"/>
        <w:jc w:val="both"/>
      </w:pPr>
      <w:r>
        <w:t>(……………….</w:t>
      </w:r>
      <w:proofErr w:type="spellStart"/>
      <w:r>
        <w:t>nama</w:t>
      </w:r>
      <w:proofErr w:type="spellEnd"/>
      <w:r>
        <w:t xml:space="preserve"> </w:t>
      </w:r>
      <w:proofErr w:type="spellStart"/>
      <w:r>
        <w:t>jelas</w:t>
      </w:r>
      <w:proofErr w:type="spellEnd"/>
      <w:r>
        <w:t>………………………..)</w:t>
      </w:r>
    </w:p>
    <w:sectPr w:rsidR="00186913" w:rsidRPr="00692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7545"/>
    <w:multiLevelType w:val="hybridMultilevel"/>
    <w:tmpl w:val="DE784376"/>
    <w:lvl w:ilvl="0" w:tplc="795E9F6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CA129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71486"/>
    <w:multiLevelType w:val="hybridMultilevel"/>
    <w:tmpl w:val="4E2E9A50"/>
    <w:lvl w:ilvl="0" w:tplc="0A5EF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CF3C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4DA523A"/>
    <w:multiLevelType w:val="hybridMultilevel"/>
    <w:tmpl w:val="3C502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13"/>
    <w:rsid w:val="00094CA3"/>
    <w:rsid w:val="00186913"/>
    <w:rsid w:val="001B65AD"/>
    <w:rsid w:val="00263AE7"/>
    <w:rsid w:val="00283571"/>
    <w:rsid w:val="004D5631"/>
    <w:rsid w:val="0050386B"/>
    <w:rsid w:val="005E35E4"/>
    <w:rsid w:val="006059A4"/>
    <w:rsid w:val="006926FF"/>
    <w:rsid w:val="00776913"/>
    <w:rsid w:val="007E5218"/>
    <w:rsid w:val="008E437D"/>
    <w:rsid w:val="00CC4059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08CE8-3005-4E45-ACB4-21D731C2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913"/>
    <w:pPr>
      <w:ind w:left="720"/>
      <w:contextualSpacing/>
    </w:pPr>
  </w:style>
  <w:style w:type="paragraph" w:styleId="NormalWeb">
    <w:name w:val="Normal (Web)"/>
    <w:basedOn w:val="Normal"/>
    <w:rsid w:val="0069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926FF"/>
    <w:pPr>
      <w:suppressAutoHyphens/>
      <w:spacing w:after="0" w:line="240" w:lineRule="auto"/>
      <w:jc w:val="both"/>
    </w:pPr>
    <w:rPr>
      <w:rFonts w:ascii="Souvenir Lt BT" w:eastAsia="Times New Roman" w:hAnsi="Souvenir Lt BT" w:cs="Times New Roman"/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rsid w:val="006926FF"/>
    <w:rPr>
      <w:rFonts w:ascii="Souvenir Lt BT" w:eastAsia="Times New Roman" w:hAnsi="Souvenir Lt BT" w:cs="Times New Roman"/>
      <w:szCs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2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 HAKIM</dc:creator>
  <cp:keywords/>
  <dc:description/>
  <cp:lastModifiedBy>SITI KHODIJAH</cp:lastModifiedBy>
  <cp:revision>2</cp:revision>
  <dcterms:created xsi:type="dcterms:W3CDTF">2020-04-29T07:28:00Z</dcterms:created>
  <dcterms:modified xsi:type="dcterms:W3CDTF">2020-04-29T07:28:00Z</dcterms:modified>
</cp:coreProperties>
</file>